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我方全面研究了“成都市成华区妇幼保健院采购《有害气体监测》系统服务项目市场调研公告”文件，决定参加贵单位组织的市场调研。我方授权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0FA548CF"/>
    <w:rsid w:val="12F05884"/>
    <w:rsid w:val="138E5DFC"/>
    <w:rsid w:val="16A65465"/>
    <w:rsid w:val="1A855934"/>
    <w:rsid w:val="1E8443A3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1BEF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3E11282E"/>
    <w:rsid w:val="40B624B7"/>
    <w:rsid w:val="41543149"/>
    <w:rsid w:val="418C32BD"/>
    <w:rsid w:val="426820C4"/>
    <w:rsid w:val="43DB6B3E"/>
    <w:rsid w:val="45B14199"/>
    <w:rsid w:val="46E8474C"/>
    <w:rsid w:val="479915EE"/>
    <w:rsid w:val="4B775ACB"/>
    <w:rsid w:val="4C31077D"/>
    <w:rsid w:val="4E555051"/>
    <w:rsid w:val="4E945B21"/>
    <w:rsid w:val="4EF72AFA"/>
    <w:rsid w:val="4F8F5342"/>
    <w:rsid w:val="5073663C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chfy</cp:lastModifiedBy>
  <cp:lastPrinted>2024-12-19T00:48:00Z</cp:lastPrinted>
  <dcterms:modified xsi:type="dcterms:W3CDTF">2025-09-28T02:34:57Z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